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F2C9" w14:textId="77777777" w:rsidR="003516BC" w:rsidRDefault="003516BC"/>
    <w:p w14:paraId="568C2A73" w14:textId="77777777" w:rsidR="00053565" w:rsidRPr="00CC4C34" w:rsidRDefault="00053565" w:rsidP="00053565">
      <w:pPr>
        <w:spacing w:after="200" w:line="276" w:lineRule="auto"/>
        <w:rPr>
          <w:rFonts w:eastAsia="Calibri" w:cstheme="minorHAnsi"/>
          <w:b/>
          <w:bCs/>
          <w:kern w:val="0"/>
          <w:sz w:val="32"/>
          <w:szCs w:val="32"/>
          <w14:ligatures w14:val="none"/>
        </w:rPr>
      </w:pPr>
      <w:r w:rsidRPr="00CC4C34">
        <w:rPr>
          <w:rFonts w:eastAsia="Calibri" w:cstheme="minorHAnsi"/>
          <w:b/>
          <w:kern w:val="0"/>
          <w:sz w:val="32"/>
          <w:szCs w:val="32"/>
          <w14:ligatures w14:val="none"/>
        </w:rPr>
        <w:t xml:space="preserve">AGENDA </w:t>
      </w:r>
      <w:r>
        <w:rPr>
          <w:rFonts w:eastAsia="Calibri" w:cstheme="minorHAnsi"/>
          <w:b/>
          <w:kern w:val="0"/>
          <w:sz w:val="32"/>
          <w:szCs w:val="32"/>
          <w14:ligatures w14:val="none"/>
        </w:rPr>
        <w:t xml:space="preserve">SPECIAL </w:t>
      </w:r>
      <w:r w:rsidRPr="00CC4C34">
        <w:rPr>
          <w:rFonts w:eastAsia="Calibri" w:cstheme="minorHAnsi"/>
          <w:b/>
          <w:bCs/>
          <w:kern w:val="0"/>
          <w:sz w:val="32"/>
          <w:szCs w:val="32"/>
          <w14:ligatures w14:val="none"/>
        </w:rPr>
        <w:t xml:space="preserve">COUNCIL MEETING </w:t>
      </w:r>
    </w:p>
    <w:p w14:paraId="5A455032" w14:textId="28361E81" w:rsidR="00053565" w:rsidRPr="00CC4C34" w:rsidRDefault="00053565" w:rsidP="00053565">
      <w:pPr>
        <w:spacing w:after="0" w:line="276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May 22</w:t>
      </w:r>
      <w:r w:rsidRPr="00CC4C3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, 2025 6:00PM</w:t>
      </w:r>
    </w:p>
    <w:p w14:paraId="302286E0" w14:textId="77777777" w:rsidR="00053565" w:rsidRPr="00CC4C34" w:rsidRDefault="00053565" w:rsidP="00053565">
      <w:pPr>
        <w:spacing w:after="0" w:line="276" w:lineRule="auto"/>
        <w:rPr>
          <w:rFonts w:eastAsia="Calibri" w:cstheme="minorHAnsi"/>
          <w:b/>
          <w:kern w:val="0"/>
          <w14:ligatures w14:val="none"/>
        </w:rPr>
      </w:pPr>
      <w:r w:rsidRPr="00CC4C34">
        <w:rPr>
          <w:rFonts w:eastAsia="Calibri" w:cstheme="minorHAnsi"/>
          <w:b/>
          <w:kern w:val="0"/>
          <w14:ligatures w14:val="none"/>
        </w:rPr>
        <w:t>CALL TO ORDER</w:t>
      </w:r>
    </w:p>
    <w:p w14:paraId="379D0AC1" w14:textId="77777777" w:rsidR="00053565" w:rsidRPr="00CC4C34" w:rsidRDefault="00053565" w:rsidP="00053565">
      <w:pPr>
        <w:spacing w:after="0" w:line="276" w:lineRule="auto"/>
        <w:rPr>
          <w:rFonts w:eastAsia="Calibri" w:cstheme="minorHAnsi"/>
          <w:kern w:val="0"/>
          <w14:ligatures w14:val="none"/>
        </w:rPr>
      </w:pPr>
    </w:p>
    <w:p w14:paraId="1EB25D9D" w14:textId="77777777" w:rsidR="00053565" w:rsidRPr="00CC4C34" w:rsidRDefault="00053565" w:rsidP="00053565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>PLEDGE OF ALLEGIANCE</w:t>
      </w:r>
      <w:r w:rsidRPr="00CC4C34">
        <w:rPr>
          <w:rFonts w:eastAsia="Calibri" w:cstheme="minorHAnsi"/>
          <w:b/>
          <w:bCs/>
          <w:kern w:val="0"/>
          <w14:ligatures w14:val="none"/>
        </w:rPr>
        <w:tab/>
      </w:r>
    </w:p>
    <w:p w14:paraId="3BBE1F29" w14:textId="77777777" w:rsidR="00053565" w:rsidRPr="00CC4C34" w:rsidRDefault="00053565" w:rsidP="00053565">
      <w:pPr>
        <w:spacing w:after="0" w:line="276" w:lineRule="auto"/>
        <w:rPr>
          <w:rFonts w:eastAsia="Calibri" w:cstheme="minorHAnsi"/>
          <w:b/>
          <w:kern w:val="0"/>
          <w14:ligatures w14:val="none"/>
        </w:rPr>
      </w:pPr>
      <w:r w:rsidRPr="00CC4C34">
        <w:rPr>
          <w:rFonts w:eastAsia="Calibri" w:cstheme="minorHAnsi"/>
          <w:b/>
          <w:kern w:val="0"/>
          <w14:ligatures w14:val="none"/>
        </w:rPr>
        <w:t>OFF-DUTY POLICE REPORT—DARRELL SPURGEON</w:t>
      </w:r>
    </w:p>
    <w:p w14:paraId="07BE3A8B" w14:textId="0253B2B2" w:rsidR="00053565" w:rsidRPr="00CC4C34" w:rsidRDefault="00053565" w:rsidP="00053565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  <w:r w:rsidRPr="00CC4C34">
        <w:rPr>
          <w:rFonts w:eastAsia="Calibri" w:cstheme="minorHAnsi"/>
          <w:b/>
          <w:kern w:val="0"/>
          <w14:ligatures w14:val="none"/>
        </w:rPr>
        <w:t>APPROVAL OF MINUTES OF PREVIOUS MEETING—</w:t>
      </w:r>
      <w:r>
        <w:rPr>
          <w:rFonts w:eastAsia="Calibri" w:cstheme="minorHAnsi"/>
          <w:b/>
          <w:kern w:val="0"/>
          <w14:ligatures w14:val="none"/>
        </w:rPr>
        <w:t>April 24</w:t>
      </w:r>
      <w:r>
        <w:rPr>
          <w:rFonts w:eastAsia="Calibri" w:cstheme="minorHAnsi"/>
          <w:b/>
          <w:kern w:val="0"/>
          <w14:ligatures w14:val="none"/>
        </w:rPr>
        <w:t>, 2025</w:t>
      </w:r>
    </w:p>
    <w:p w14:paraId="27D8A763" w14:textId="3EBEFA86" w:rsidR="00053565" w:rsidRPr="00CC4C34" w:rsidRDefault="00053565" w:rsidP="00053565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kern w:val="0"/>
          <w14:ligatures w14:val="none"/>
        </w:rPr>
        <w:t>APPROVAL OF TREASURER’S REPORT—</w:t>
      </w:r>
      <w:r w:rsidR="00CB6CC6">
        <w:rPr>
          <w:rFonts w:eastAsia="Calibri" w:cstheme="minorHAnsi"/>
          <w:b/>
          <w:bCs/>
          <w:kern w:val="0"/>
          <w14:ligatures w14:val="none"/>
        </w:rPr>
        <w:t>March</w:t>
      </w:r>
      <w:r>
        <w:rPr>
          <w:rFonts w:eastAsia="Calibri" w:cstheme="minorHAnsi"/>
          <w:b/>
          <w:bCs/>
          <w:kern w:val="0"/>
          <w14:ligatures w14:val="none"/>
        </w:rPr>
        <w:t xml:space="preserve"> 2025</w:t>
      </w:r>
      <w:r w:rsidRPr="00CC4C34">
        <w:rPr>
          <w:rFonts w:eastAsia="Calibri" w:cstheme="minorHAnsi"/>
          <w:b/>
          <w:bCs/>
          <w:kern w:val="0"/>
          <w14:ligatures w14:val="none"/>
        </w:rPr>
        <w:t xml:space="preserve"> </w:t>
      </w:r>
    </w:p>
    <w:p w14:paraId="3D9A3FFB" w14:textId="77777777" w:rsidR="00053565" w:rsidRPr="00CC4C34" w:rsidRDefault="00053565" w:rsidP="00053565">
      <w:pPr>
        <w:spacing w:after="0"/>
        <w:rPr>
          <w:rFonts w:cs="Calibri"/>
          <w:b/>
          <w:bCs/>
          <w:color w:val="000000"/>
          <w:sz w:val="24"/>
          <w:szCs w:val="24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 xml:space="preserve">GUEST SPEAKER: </w:t>
      </w:r>
      <w:r>
        <w:rPr>
          <w:rFonts w:cs="Calibri"/>
          <w:b/>
          <w:bCs/>
          <w:color w:val="000000"/>
          <w:sz w:val="24"/>
          <w:szCs w:val="24"/>
        </w:rPr>
        <w:t>None</w:t>
      </w:r>
    </w:p>
    <w:p w14:paraId="619550CE" w14:textId="77777777" w:rsidR="00053565" w:rsidRPr="00CC4C34" w:rsidRDefault="00053565" w:rsidP="00053565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>PUBLIC WORKS REPORT: BURKE DAVIS</w:t>
      </w:r>
    </w:p>
    <w:p w14:paraId="3849D9C2" w14:textId="77777777" w:rsidR="00053565" w:rsidRPr="00CC4C34" w:rsidRDefault="00053565" w:rsidP="00053565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>TREE COMMITTEE REPORT</w:t>
      </w:r>
    </w:p>
    <w:p w14:paraId="0433C90A" w14:textId="77777777" w:rsidR="00053565" w:rsidRPr="00CC4C34" w:rsidRDefault="00053565" w:rsidP="00053565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>RECREATION COMMITTEE REPORT</w:t>
      </w:r>
    </w:p>
    <w:p w14:paraId="51B424C7" w14:textId="77777777" w:rsidR="00053565" w:rsidRPr="00CC4C34" w:rsidRDefault="00053565" w:rsidP="00053565">
      <w:pPr>
        <w:spacing w:after="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CC4C34">
        <w:rPr>
          <w:rFonts w:eastAsia="Calibri" w:cstheme="minorHAnsi"/>
          <w:b/>
          <w:bCs/>
          <w:kern w:val="0"/>
          <w14:ligatures w14:val="none"/>
        </w:rPr>
        <w:t>PLANNING AND ZONING REPORT</w:t>
      </w:r>
    </w:p>
    <w:p w14:paraId="06F3BD37" w14:textId="77777777" w:rsidR="00053565" w:rsidRPr="00CC4C34" w:rsidRDefault="00053565" w:rsidP="00053565">
      <w:pPr>
        <w:spacing w:after="200" w:line="276" w:lineRule="auto"/>
        <w:rPr>
          <w:rFonts w:eastAsia="Calibri" w:cstheme="minorHAnsi"/>
          <w:b/>
          <w:kern w:val="0"/>
          <w:sz w:val="32"/>
          <w:szCs w:val="32"/>
          <w:u w:val="single"/>
          <w14:ligatures w14:val="none"/>
        </w:rPr>
      </w:pPr>
      <w:r w:rsidRPr="00CC4C34">
        <w:rPr>
          <w:rFonts w:eastAsia="Calibri" w:cstheme="minorHAnsi"/>
          <w:b/>
          <w:kern w:val="0"/>
          <w:sz w:val="32"/>
          <w:szCs w:val="32"/>
          <w:u w:val="single"/>
          <w14:ligatures w14:val="none"/>
        </w:rPr>
        <w:t>COMMENTS AND CONCERNS FROM DOUGLASS HILLS CITIZENS</w:t>
      </w:r>
    </w:p>
    <w:p w14:paraId="4FAE8F11" w14:textId="77777777" w:rsidR="00053565" w:rsidRPr="00CC4C34" w:rsidRDefault="00053565" w:rsidP="00053565">
      <w:pPr>
        <w:spacing w:line="254" w:lineRule="auto"/>
        <w:jc w:val="both"/>
        <w:rPr>
          <w:rFonts w:eastAsia="Copperplate Gothic Bold" w:cstheme="minorHAnsi"/>
          <w:b/>
          <w:kern w:val="0"/>
          <w:sz w:val="32"/>
          <w:szCs w:val="32"/>
          <w:u w:val="single"/>
          <w14:ligatures w14:val="none"/>
        </w:rPr>
      </w:pPr>
      <w:r w:rsidRPr="00CC4C34">
        <w:rPr>
          <w:rFonts w:eastAsia="Copperplate Gothic Bold" w:cstheme="minorHAnsi"/>
          <w:b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CC4C34">
        <w:rPr>
          <w:rFonts w:eastAsia="Copperplate Gothic Bold" w:cstheme="minorHAnsi"/>
          <w:b/>
          <w:kern w:val="0"/>
          <w:sz w:val="24"/>
          <w:szCs w:val="24"/>
          <w:u w:val="single"/>
          <w14:ligatures w14:val="none"/>
        </w:rPr>
        <w:t xml:space="preserve"> </w:t>
      </w:r>
      <w:r w:rsidRPr="00CC4C34">
        <w:rPr>
          <w:rFonts w:eastAsia="Copperplate Gothic Bold" w:cstheme="minorHAnsi"/>
          <w:b/>
          <w:kern w:val="0"/>
          <w:sz w:val="32"/>
          <w:szCs w:val="32"/>
          <w:u w:val="single"/>
          <w14:ligatures w14:val="none"/>
        </w:rPr>
        <w:t>MAYOR JUNG’S REPORT</w:t>
      </w:r>
    </w:p>
    <w:p w14:paraId="76B35FD5" w14:textId="628A9064" w:rsidR="00053565" w:rsidRPr="00CC4C34" w:rsidRDefault="00053565" w:rsidP="00053565">
      <w:pPr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CC4C34">
        <w:rPr>
          <w:rFonts w:asciiTheme="majorHAnsi" w:eastAsia="Calibri" w:hAnsiTheme="majorHAnsi" w:cstheme="minorHAnsi"/>
          <w:b/>
          <w:bCs/>
          <w:spacing w:val="-10"/>
          <w:kern w:val="28"/>
          <w:sz w:val="24"/>
          <w:szCs w:val="24"/>
          <w:u w:val="single"/>
        </w:rPr>
        <w:t>OLD BUSINESS-</w:t>
      </w:r>
      <w:r w:rsidRPr="00CC4C34">
        <w:rPr>
          <w:rFonts w:asciiTheme="majorHAnsi" w:eastAsia="Calibri" w:hAnsiTheme="majorHAnsi" w:cstheme="minorHAnsi"/>
          <w:b/>
          <w:bCs/>
          <w:spacing w:val="-10"/>
          <w:kern w:val="28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NONE</w:t>
      </w:r>
    </w:p>
    <w:p w14:paraId="5A70545B" w14:textId="77777777" w:rsidR="00053565" w:rsidRPr="00CC4C34" w:rsidRDefault="00053565" w:rsidP="00053565">
      <w:pPr>
        <w:spacing w:after="80" w:line="240" w:lineRule="auto"/>
        <w:contextualSpacing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22610924" w14:textId="77777777" w:rsidR="00053565" w:rsidRPr="00CC4C34" w:rsidRDefault="00053565" w:rsidP="0005356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A87AFF" w14:textId="77777777" w:rsidR="00053565" w:rsidRPr="00CC4C34" w:rsidRDefault="00053565" w:rsidP="00053565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31C1FF02" w14:textId="6025E088" w:rsidR="00053565" w:rsidRPr="007D1A88" w:rsidRDefault="00053565" w:rsidP="00053565">
      <w:pPr>
        <w:pStyle w:val="Title"/>
        <w:rPr>
          <w:rFonts w:ascii="Times New Roman" w:hAnsi="Times New Roman" w:cs="Times New Roman"/>
          <w:b/>
          <w:bCs/>
          <w:sz w:val="24"/>
          <w:szCs w:val="24"/>
        </w:rPr>
      </w:pPr>
      <w:r w:rsidRPr="00CC4C34">
        <w:rPr>
          <w:rFonts w:ascii="Times New Roman" w:eastAsia="Calibri" w:hAnsi="Times New Roman" w:cs="Times New Roman"/>
          <w:b/>
          <w:bCs/>
          <w:sz w:val="24"/>
          <w:szCs w:val="24"/>
          <w:u w:val="single"/>
          <w14:ligatures w14:val="none"/>
        </w:rPr>
        <w:t>NEW BUSINESS-</w:t>
      </w:r>
      <w:r w:rsidRPr="00CC4C3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</w:t>
      </w:r>
      <w:bookmarkStart w:id="0" w:name="_Hlk139457969"/>
      <w:r w:rsidRPr="00053565">
        <w:rPr>
          <w:rFonts w:ascii="Times New Roman" w:hAnsi="Times New Roman" w:cs="Times New Roman"/>
          <w:b/>
          <w:color w:val="19181B"/>
          <w:w w:val="87"/>
          <w:sz w:val="24"/>
          <w:szCs w:val="24"/>
          <w:shd w:val="clear" w:color="auto" w:fill="FFFFFF"/>
          <w:lang w:bidi="he-IL"/>
        </w:rPr>
        <w:t>FIRST READING OF</w:t>
      </w:r>
      <w:r w:rsidRPr="00053565">
        <w:rPr>
          <w:rFonts w:cstheme="minorHAnsi"/>
          <w:b/>
          <w:color w:val="19181B"/>
          <w:w w:val="87"/>
          <w:sz w:val="24"/>
          <w:szCs w:val="24"/>
          <w:shd w:val="clear" w:color="auto" w:fill="FFFFFF"/>
          <w:lang w:bidi="he-IL"/>
        </w:rPr>
        <w:t xml:space="preserve"> </w:t>
      </w:r>
      <w:r w:rsidRPr="00053565">
        <w:rPr>
          <w:rFonts w:ascii="Times New Roman" w:hAnsi="Times New Roman" w:cs="Times New Roman"/>
          <w:b/>
          <w:color w:val="19181B"/>
          <w:w w:val="87"/>
          <w:sz w:val="24"/>
          <w:szCs w:val="24"/>
          <w:shd w:val="clear" w:color="auto" w:fill="FFFFFF"/>
          <w:lang w:bidi="he-IL"/>
        </w:rPr>
        <w:t>CITY OF DOUGLASS HILLS ORDINANCE NO. #</w:t>
      </w:r>
      <w:r>
        <w:rPr>
          <w:rFonts w:ascii="Times New Roman" w:hAnsi="Times New Roman" w:cs="Times New Roman"/>
          <w:b/>
          <w:color w:val="19181B"/>
          <w:w w:val="87"/>
          <w:sz w:val="24"/>
          <w:szCs w:val="24"/>
          <w:shd w:val="clear" w:color="auto" w:fill="FFFFFF"/>
          <w:lang w:bidi="he-IL"/>
        </w:rPr>
        <w:t>3</w:t>
      </w:r>
      <w:r w:rsidRPr="00053565">
        <w:rPr>
          <w:rFonts w:ascii="Times New Roman" w:hAnsi="Times New Roman" w:cs="Times New Roman"/>
          <w:b/>
          <w:color w:val="19181B"/>
          <w:w w:val="87"/>
          <w:sz w:val="24"/>
          <w:szCs w:val="24"/>
          <w:shd w:val="clear" w:color="auto" w:fill="FFFFFF"/>
          <w:lang w:bidi="he-IL"/>
        </w:rPr>
        <w:t>, SERIES 202</w:t>
      </w:r>
      <w:r>
        <w:rPr>
          <w:rFonts w:ascii="Times New Roman" w:hAnsi="Times New Roman" w:cs="Times New Roman"/>
          <w:b/>
          <w:color w:val="19181B"/>
          <w:w w:val="87"/>
          <w:sz w:val="24"/>
          <w:szCs w:val="24"/>
          <w:shd w:val="clear" w:color="auto" w:fill="FFFFFF"/>
          <w:lang w:bidi="he-IL"/>
        </w:rPr>
        <w:t>5</w:t>
      </w:r>
      <w:r w:rsidRPr="00053565">
        <w:rPr>
          <w:rFonts w:ascii="Times New Roman" w:hAnsi="Times New Roman" w:cs="Times New Roman"/>
          <w:b/>
          <w:color w:val="19181B"/>
          <w:w w:val="87"/>
          <w:sz w:val="24"/>
          <w:szCs w:val="24"/>
          <w:shd w:val="clear" w:color="auto" w:fill="FFFFFF"/>
          <w:lang w:bidi="he-IL"/>
        </w:rPr>
        <w:t xml:space="preserve"> AN ORDINANCE ADOPTING THE JEFFERSON COUNTY, KENTUCKY, AD VALOREM TAX ASSESSMENT FOR THE CITY OF DOUGLASS HILLS, KENTUCKY, LEVYING OF AD VALOREM TAX THEREON FOR CITY PURPOSES FOR THE YEAR 202</w:t>
      </w:r>
      <w:bookmarkEnd w:id="0"/>
      <w:r>
        <w:rPr>
          <w:rFonts w:ascii="Times New Roman" w:hAnsi="Times New Roman" w:cs="Times New Roman"/>
          <w:b/>
          <w:color w:val="19181B"/>
          <w:w w:val="87"/>
          <w:sz w:val="24"/>
          <w:szCs w:val="24"/>
          <w:shd w:val="clear" w:color="auto" w:fill="FFFFFF"/>
          <w:lang w:bidi="he-IL"/>
        </w:rPr>
        <w:t>5</w:t>
      </w:r>
      <w:r w:rsidRPr="00053565">
        <w:rPr>
          <w:rFonts w:ascii="Times New Roman" w:hAnsi="Times New Roman" w:cs="Times New Roman"/>
          <w:b/>
          <w:color w:val="19181B"/>
          <w:w w:val="87"/>
          <w:sz w:val="24"/>
          <w:szCs w:val="24"/>
          <w:shd w:val="clear" w:color="auto" w:fill="FFFFFF"/>
          <w:lang w:bidi="he-IL"/>
        </w:rPr>
        <w:t>.</w:t>
      </w:r>
    </w:p>
    <w:p w14:paraId="7A60BB67" w14:textId="77777777" w:rsidR="00053565" w:rsidRDefault="00053565" w:rsidP="0005356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C0249CA" w14:textId="77777777" w:rsidR="00053565" w:rsidRPr="00CC4C34" w:rsidRDefault="00053565" w:rsidP="00053565">
      <w:pPr>
        <w:spacing w:after="0" w:line="240" w:lineRule="auto"/>
        <w:rPr>
          <w:rFonts w:ascii="Times New Roman" w:hAnsi="Times New Roman"/>
          <w:b/>
          <w:kern w:val="0"/>
          <w14:ligatures w14:val="none"/>
        </w:rPr>
      </w:pPr>
    </w:p>
    <w:p w14:paraId="2ED5AF76" w14:textId="77777777" w:rsidR="00053565" w:rsidRPr="00CC4C34" w:rsidRDefault="00053565" w:rsidP="00053565">
      <w:pPr>
        <w:rPr>
          <w:rFonts w:ascii="Georgia" w:hAnsi="Georgia"/>
          <w:b/>
          <w:bCs/>
        </w:rPr>
      </w:pPr>
    </w:p>
    <w:p w14:paraId="56B91D0E" w14:textId="77777777" w:rsidR="00053565" w:rsidRDefault="00053565" w:rsidP="00053565">
      <w:r w:rsidRPr="00CC4C34">
        <w:rPr>
          <w:rFonts w:ascii="Times New Roman" w:eastAsia="Times New Roman" w:hAnsi="Times New Roman" w:cs="Times New Roman"/>
          <w:b/>
          <w:color w:val="19181B"/>
          <w:w w:val="87"/>
          <w:kern w:val="0"/>
          <w:sz w:val="24"/>
          <w:szCs w:val="24"/>
          <w:u w:val="single"/>
          <w:shd w:val="clear" w:color="auto" w:fill="FFFFFF"/>
          <w:lang w:bidi="he-IL"/>
          <w14:ligatures w14:val="none"/>
        </w:rPr>
        <w:t>AJOURNMENT</w:t>
      </w:r>
      <w:r w:rsidRPr="00CC4C34">
        <w:rPr>
          <w:rFonts w:ascii="Times New Roman" w:eastAsia="Times New Roman" w:hAnsi="Times New Roman" w:cs="Times New Roman"/>
          <w:b/>
          <w:color w:val="19181B"/>
          <w:w w:val="87"/>
          <w:kern w:val="0"/>
          <w:sz w:val="24"/>
          <w:u w:val="single"/>
          <w:shd w:val="clear" w:color="auto" w:fill="FFFFFF"/>
          <w:lang w:bidi="he-IL"/>
          <w14:ligatures w14:val="none"/>
        </w:rPr>
        <w:t>-</w:t>
      </w:r>
    </w:p>
    <w:p w14:paraId="262E3AA2" w14:textId="77777777" w:rsidR="00053565" w:rsidRPr="00053565" w:rsidRDefault="00053565" w:rsidP="00053565"/>
    <w:sectPr w:rsidR="00053565" w:rsidRPr="00053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65"/>
    <w:rsid w:val="00053565"/>
    <w:rsid w:val="001E7268"/>
    <w:rsid w:val="003516BC"/>
    <w:rsid w:val="004A10EE"/>
    <w:rsid w:val="00594214"/>
    <w:rsid w:val="006E3865"/>
    <w:rsid w:val="00972555"/>
    <w:rsid w:val="00B23D01"/>
    <w:rsid w:val="00BA217E"/>
    <w:rsid w:val="00C87111"/>
    <w:rsid w:val="00CB6CC6"/>
    <w:rsid w:val="00F8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0D2E"/>
  <w15:chartTrackingRefBased/>
  <w15:docId w15:val="{D5C1FED9-56E5-4662-A9D1-7093F8E8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56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5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5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5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5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5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5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5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5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5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5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56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53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56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53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Porter</dc:creator>
  <cp:keywords/>
  <dc:description/>
  <cp:lastModifiedBy>Clay Porter</cp:lastModifiedBy>
  <cp:revision>2</cp:revision>
  <cp:lastPrinted>2025-05-21T15:24:00Z</cp:lastPrinted>
  <dcterms:created xsi:type="dcterms:W3CDTF">2025-05-21T15:10:00Z</dcterms:created>
  <dcterms:modified xsi:type="dcterms:W3CDTF">2025-05-21T19:12:00Z</dcterms:modified>
</cp:coreProperties>
</file>